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425"/>
        <w:gridCol w:w="1134"/>
        <w:gridCol w:w="992"/>
        <w:gridCol w:w="1418"/>
        <w:gridCol w:w="443"/>
        <w:gridCol w:w="266"/>
        <w:gridCol w:w="382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D3365E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D3365E">
              <w:rPr>
                <w:rFonts w:cstheme="minorHAnsi"/>
                <w:sz w:val="20"/>
                <w:szCs w:val="20"/>
              </w:rPr>
              <w:t>Algebra Liniowa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D3365E" w:rsidP="00D3365E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D3365E">
              <w:rPr>
                <w:rFonts w:cstheme="minorHAnsi"/>
                <w:bCs/>
                <w:sz w:val="16"/>
                <w:szCs w:val="16"/>
                <w:lang w:val="en-US"/>
              </w:rPr>
              <w:t>Linear Algebra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8"/>
              </w:rPr>
              <w:tab/>
            </w:r>
            <w:r w:rsidR="0091290B" w:rsidRPr="00FF0FA1">
              <w:rPr>
                <w:rFonts w:cstheme="minorHAnsi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E51E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E51EB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91290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1290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3365E" w:rsidP="001E51E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756A7C" w:rsidRPr="00756A7C">
              <w:rPr>
                <w:b/>
                <w:sz w:val="16"/>
                <w:szCs w:val="16"/>
              </w:rPr>
              <w:t>E-1</w:t>
            </w:r>
            <w:r w:rsidR="001E51EB">
              <w:rPr>
                <w:b/>
                <w:sz w:val="16"/>
                <w:szCs w:val="16"/>
              </w:rPr>
              <w:t>Z</w:t>
            </w:r>
            <w:r w:rsidR="00756A7C" w:rsidRPr="00756A7C">
              <w:rPr>
                <w:b/>
                <w:sz w:val="16"/>
                <w:szCs w:val="16"/>
              </w:rPr>
              <w:t>-01Z-</w:t>
            </w:r>
            <w:r w:rsidR="001E51EB">
              <w:rPr>
                <w:b/>
                <w:sz w:val="16"/>
                <w:szCs w:val="16"/>
              </w:rPr>
              <w:t>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Pr="005B36E5" w:rsidRDefault="00D3365E" w:rsidP="00D3365E">
            <w:bookmarkStart w:id="0" w:name="_GoBack"/>
            <w:bookmarkEnd w:id="0"/>
          </w:p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Pr="005B36E5" w:rsidRDefault="00D3365E" w:rsidP="00D3365E"/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Pr="005B36E5" w:rsidRDefault="00D3365E" w:rsidP="00D3365E"/>
        </w:tc>
      </w:tr>
      <w:tr w:rsidR="00D3365E" w:rsidTr="00C16EA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D3365E" w:rsidRPr="00582090" w:rsidRDefault="00D3365E" w:rsidP="00D3365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365E" w:rsidRDefault="00D3365E" w:rsidP="00D3365E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Celem jest  zapoznanie studentów z podstawowymi pojęciami algebry liniowej (układy równań, rachunek macierzowy, przestrzenie liniowe, przekształcenia liniowe, formy kwadratowe) stosowanymi w statystyce, ekonometrii oraz matematycznych modelach podejmowania decyzji.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Tematyka wykładów: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Liczby zespolone: płaszczyzna Gaussa, pie</w:t>
            </w:r>
            <w:r>
              <w:rPr>
                <w:sz w:val="16"/>
                <w:szCs w:val="16"/>
              </w:rPr>
              <w:t>rwiastkowanie liczb zespolonych.</w:t>
            </w:r>
            <w:r w:rsidRPr="00D3365E">
              <w:rPr>
                <w:sz w:val="16"/>
                <w:szCs w:val="16"/>
              </w:rPr>
              <w:t xml:space="preserve"> Podstawowe Twierdzenie Algebry.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Rozwiązywanie równań liniowych metodą redukcji Gaussa.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Działania na macierzach. Równania macierzowe. Obliczanie macierzy odwrotnej.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Podstawy  geometrii w przestrzeni n-wymiarowej. Iloczyn skalarny.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Układ równań Cramera.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Przestrzenie liniowe. Liniowa niezależność. Baza i wymiar przestrzeni.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Rozkład wektora w bazie. Macierz Przejścia.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Odwzorowania liniowe. Macierze odwzorowania liniowego w różnych bazach.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Jądro, obraz, rząd i ślad odwzorowania liniowego.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Wartości własne i wektory własne. Wielomian charakterystyczny.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Formy kwadratowe. Sprowadzanie do postaci kanonicznej.</w:t>
            </w:r>
          </w:p>
          <w:p w:rsidR="00D3365E" w:rsidRPr="00D3365E" w:rsidRDefault="00D3365E" w:rsidP="00D3365E">
            <w:pPr>
              <w:pStyle w:val="Akapitzlist"/>
              <w:numPr>
                <w:ilvl w:val="0"/>
                <w:numId w:val="7"/>
              </w:num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Określoność formy. Twierdzenie Sylwestera o bezwładności form kwadratowych.</w:t>
            </w:r>
          </w:p>
          <w:p w:rsidR="00ED11F9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Tematyka ćwiczeń jest ściśle związana w tematyką wykładów.</w:t>
            </w:r>
            <w:r>
              <w:rPr>
                <w:sz w:val="16"/>
                <w:szCs w:val="16"/>
              </w:rPr>
              <w:t xml:space="preserve"> Rozwiązywane zadania ilustrują </w:t>
            </w:r>
            <w:r w:rsidRPr="00D3365E">
              <w:rPr>
                <w:sz w:val="16"/>
                <w:szCs w:val="16"/>
              </w:rPr>
              <w:t>treści przedstawione na wykładzie.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E51EB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1E51E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E51EB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3365E" w:rsidP="00D3365E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3365E">
              <w:rPr>
                <w:rFonts w:cstheme="minorHAnsi"/>
                <w:sz w:val="16"/>
                <w:szCs w:val="16"/>
              </w:rPr>
              <w:t>wykład,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475080" w:rsidRDefault="00D3365E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3365E">
              <w:rPr>
                <w:rFonts w:cstheme="minorHAnsi"/>
                <w:sz w:val="16"/>
                <w:szCs w:val="16"/>
              </w:rPr>
              <w:t>Matura rozszerzona z Matematyki.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D3365E">
        <w:trPr>
          <w:trHeight w:val="416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835" w:type="dxa"/>
            <w:gridSpan w:val="3"/>
          </w:tcPr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Wiedza: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1 - zna podstawy rachunku macierzowego.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2 - zna podstawowe pojęcia geometrii liniowej.</w:t>
            </w:r>
          </w:p>
          <w:p w:rsidR="00ED11F9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3 - zna podstawowe pojęcia przestrzeni liniowej; baza , wymiar , odwzorowanie liniowe, wektory i wartości własne.</w:t>
            </w:r>
          </w:p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253" w:type="dxa"/>
            <w:gridSpan w:val="5"/>
          </w:tcPr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Umiejętności: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1 - potrafi rozwiązywać układy równań liniowych.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2 - umie operować macierzami i rozwiązywać proste równania macierzowe.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3 - potrafi wyznaczać bazę przestrzeni liniowej oraz porównywać rozkłady wektorów w różnych bazach.</w:t>
            </w:r>
          </w:p>
          <w:p w:rsidR="00D3365E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4 - umie reprezentować macierz odwzorowania liniowego w różnych bazach.</w:t>
            </w:r>
          </w:p>
          <w:p w:rsidR="00ED11F9" w:rsidRPr="00D3365E" w:rsidRDefault="00D3365E" w:rsidP="00D3365E">
            <w:pPr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5 - potrafi sprowadzić formę kwadratową do postaci kanonicznej i wyznaczyć  jej określoność.</w:t>
            </w:r>
          </w:p>
        </w:tc>
        <w:tc>
          <w:tcPr>
            <w:tcW w:w="1102" w:type="dxa"/>
            <w:gridSpan w:val="2"/>
          </w:tcPr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Kompetencje:</w:t>
            </w:r>
          </w:p>
          <w:p w:rsidR="00ED11F9" w:rsidRPr="00D3365E" w:rsidRDefault="00ED11F9" w:rsidP="00D3365E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D3365E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D3365E">
              <w:rPr>
                <w:rFonts w:cstheme="minorHAnsi"/>
                <w:bCs/>
                <w:sz w:val="16"/>
                <w:szCs w:val="16"/>
              </w:rPr>
              <w:t>Sprawdziany pisemne i egzamin pisemny.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3365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Sprawdziany pisemne i egzamin pisemny z ocenami.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3365E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D3365E">
              <w:rPr>
                <w:bCs/>
                <w:sz w:val="16"/>
                <w:szCs w:val="16"/>
              </w:rPr>
              <w:t>Ćwiczenia – 50%,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3365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Sala audytoryjna,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Literatura podstawowa i uzupełniająca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1. Teresa Jurlewicz,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I. Definicje, twierdzenia, wzory.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2. Teresa Jurlewicz, 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I. Przykłady i zadania.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  <w:p w:rsidR="00D3365E" w:rsidRPr="00D3365E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3. Teresa Jurlewicz,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II. Definicje, twierdzenia, wzory.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  <w:p w:rsidR="00ED11F9" w:rsidRPr="00582090" w:rsidRDefault="00D3365E" w:rsidP="00D3365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365E">
              <w:rPr>
                <w:sz w:val="16"/>
                <w:szCs w:val="16"/>
              </w:rPr>
              <w:t>4. Teresa Jurlewicz,  Zbigniew Skoczylas</w:t>
            </w:r>
            <w:r>
              <w:rPr>
                <w:sz w:val="16"/>
                <w:szCs w:val="16"/>
              </w:rPr>
              <w:t xml:space="preserve">, </w:t>
            </w:r>
            <w:r w:rsidRPr="00D3365E">
              <w:rPr>
                <w:sz w:val="16"/>
                <w:szCs w:val="16"/>
              </w:rPr>
              <w:t>Algebra liniowa II. Przykłady i zadania.</w:t>
            </w:r>
            <w:r>
              <w:rPr>
                <w:sz w:val="16"/>
                <w:szCs w:val="16"/>
              </w:rPr>
              <w:t xml:space="preserve"> </w:t>
            </w:r>
            <w:r w:rsidRPr="00D3365E">
              <w:rPr>
                <w:sz w:val="16"/>
                <w:szCs w:val="16"/>
              </w:rPr>
              <w:t>Oficyna Wydawnicza GiS, Wrocław 2003.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3365E">
              <w:rPr>
                <w:rFonts w:cstheme="minorHAnsi"/>
                <w:sz w:val="16"/>
                <w:szCs w:val="16"/>
              </w:rPr>
              <w:t>/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3365E" w:rsidP="00D33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A67E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4B1A1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zna podstawy rachunku macierzowego</w:t>
            </w:r>
          </w:p>
        </w:tc>
        <w:tc>
          <w:tcPr>
            <w:tcW w:w="3001" w:type="dxa"/>
            <w:vMerge w:val="restart"/>
          </w:tcPr>
          <w:p w:rsidR="00D3365E" w:rsidRDefault="00D3365E" w:rsidP="00EA596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Default="00D3365E" w:rsidP="00EA596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K_W16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P6S_WG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K_W17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P6S_WG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K_U02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P6S_UW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K_U13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P6S_UW</w:t>
            </w:r>
          </w:p>
          <w:p w:rsid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P6S_UW</w:t>
            </w:r>
          </w:p>
          <w:p w:rsidR="00D3365E" w:rsidRPr="008761B7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>
              <w:t xml:space="preserve"> </w:t>
            </w:r>
            <w:r w:rsidRPr="00D3365E">
              <w:rPr>
                <w:rFonts w:cstheme="minorHAnsi"/>
                <w:bCs/>
                <w:sz w:val="18"/>
                <w:szCs w:val="18"/>
              </w:rPr>
              <w:t>P6S_KR</w:t>
            </w:r>
          </w:p>
        </w:tc>
        <w:tc>
          <w:tcPr>
            <w:tcW w:w="1381" w:type="dxa"/>
            <w:vMerge w:val="restart"/>
          </w:tcPr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2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  <w:p w:rsidR="00D3365E" w:rsidRPr="00D3365E" w:rsidRDefault="00D3365E" w:rsidP="00D3365E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4B1A1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zna podstawowe pojęcia geometrii liniowej</w:t>
            </w:r>
          </w:p>
        </w:tc>
        <w:tc>
          <w:tcPr>
            <w:tcW w:w="3001" w:type="dxa"/>
            <w:vMerge/>
          </w:tcPr>
          <w:p w:rsidR="00D3365E" w:rsidRPr="008761B7" w:rsidRDefault="00D3365E" w:rsidP="007C607C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zna podstawowe pojęcia przestrzeni liniowej; baza , wymiar, odwzorowanie liniowe, wektory i wartości własne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potr</w:t>
            </w:r>
            <w:r>
              <w:rPr>
                <w:rFonts w:cstheme="minorHAnsi"/>
                <w:sz w:val="18"/>
                <w:szCs w:val="18"/>
              </w:rPr>
              <w:t>afi rozwiązywać układy równań</w:t>
            </w:r>
            <w:r w:rsidRPr="00D3365E">
              <w:rPr>
                <w:rFonts w:cstheme="minorHAnsi"/>
                <w:sz w:val="18"/>
                <w:szCs w:val="18"/>
              </w:rPr>
              <w:t xml:space="preserve"> liniowych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E92F3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3365E" w:rsidRPr="00E92F3B" w:rsidRDefault="00D3365E" w:rsidP="00D3365E">
            <w:pPr>
              <w:spacing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umie operować macierzami i rozwiązywać proste równania macierzowe</w:t>
            </w:r>
          </w:p>
        </w:tc>
        <w:tc>
          <w:tcPr>
            <w:tcW w:w="3001" w:type="dxa"/>
            <w:vMerge/>
          </w:tcPr>
          <w:p w:rsidR="00D3365E" w:rsidRPr="008761B7" w:rsidRDefault="00D3365E" w:rsidP="00F41146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091137" w:rsidRDefault="00D3365E" w:rsidP="00D3365E">
            <w:pPr>
              <w:rPr>
                <w:bCs/>
                <w:sz w:val="18"/>
                <w:szCs w:val="18"/>
              </w:rPr>
            </w:pPr>
            <w:r w:rsidRPr="00D3365E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D3365E" w:rsidRPr="008761B7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potrafi wyznaczać bazę przestrzeni liniowej oraz porównywać rozkłady wektorów w różnych bazach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Pr="00FB1C10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D3365E" w:rsidRDefault="00D3365E" w:rsidP="00D3365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D3365E" w:rsidRPr="00D3365E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umie reprezentować macierz odwzorowania liniowego w różnych bazach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3365E" w:rsidRPr="00FB1C10" w:rsidTr="0093211F">
        <w:tc>
          <w:tcPr>
            <w:tcW w:w="1547" w:type="dxa"/>
          </w:tcPr>
          <w:p w:rsidR="00D3365E" w:rsidRPr="00D3365E" w:rsidRDefault="00D3365E" w:rsidP="00D3365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</w:tcPr>
          <w:p w:rsidR="00D3365E" w:rsidRPr="00D3365E" w:rsidRDefault="00D3365E" w:rsidP="00D3365E">
            <w:pPr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3365E">
              <w:rPr>
                <w:rFonts w:cstheme="minorHAnsi"/>
                <w:sz w:val="18"/>
                <w:szCs w:val="18"/>
              </w:rPr>
              <w:t>potrafi sprowadzić formę kwadratową do postaci kanonicznej i wyznaczyć jej określoność</w:t>
            </w:r>
          </w:p>
        </w:tc>
        <w:tc>
          <w:tcPr>
            <w:tcW w:w="3001" w:type="dxa"/>
            <w:vMerge/>
          </w:tcPr>
          <w:p w:rsidR="00D3365E" w:rsidRPr="008761B7" w:rsidRDefault="00D3365E" w:rsidP="00E92F3B">
            <w:pPr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D3365E" w:rsidRDefault="00D3365E" w:rsidP="00E92F3B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723" w:rsidRDefault="008E6723" w:rsidP="002C0CA5">
      <w:pPr>
        <w:spacing w:line="240" w:lineRule="auto"/>
      </w:pPr>
      <w:r>
        <w:separator/>
      </w:r>
    </w:p>
  </w:endnote>
  <w:endnote w:type="continuationSeparator" w:id="0">
    <w:p w:rsidR="008E6723" w:rsidRDefault="008E672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723" w:rsidRDefault="008E6723" w:rsidP="002C0CA5">
      <w:pPr>
        <w:spacing w:line="240" w:lineRule="auto"/>
      </w:pPr>
      <w:r>
        <w:separator/>
      </w:r>
    </w:p>
  </w:footnote>
  <w:footnote w:type="continuationSeparator" w:id="0">
    <w:p w:rsidR="008E6723" w:rsidRDefault="008E672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C0345"/>
    <w:multiLevelType w:val="hybridMultilevel"/>
    <w:tmpl w:val="16E49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E0373"/>
    <w:multiLevelType w:val="hybridMultilevel"/>
    <w:tmpl w:val="992CD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57715F"/>
    <w:multiLevelType w:val="hybridMultilevel"/>
    <w:tmpl w:val="7F5C5E36"/>
    <w:lvl w:ilvl="0" w:tplc="C7B85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1E51EB"/>
    <w:rsid w:val="00207BBF"/>
    <w:rsid w:val="002A67E0"/>
    <w:rsid w:val="002C0CA5"/>
    <w:rsid w:val="00341D25"/>
    <w:rsid w:val="0036131B"/>
    <w:rsid w:val="00383479"/>
    <w:rsid w:val="003B680D"/>
    <w:rsid w:val="00446829"/>
    <w:rsid w:val="00475080"/>
    <w:rsid w:val="004B1A1C"/>
    <w:rsid w:val="004E3406"/>
    <w:rsid w:val="004F5168"/>
    <w:rsid w:val="005256D0"/>
    <w:rsid w:val="00587F7E"/>
    <w:rsid w:val="005E056E"/>
    <w:rsid w:val="005F0C31"/>
    <w:rsid w:val="00656E2D"/>
    <w:rsid w:val="006674DC"/>
    <w:rsid w:val="006C2D6A"/>
    <w:rsid w:val="006C766B"/>
    <w:rsid w:val="00714FDE"/>
    <w:rsid w:val="0072568B"/>
    <w:rsid w:val="00735F91"/>
    <w:rsid w:val="00756A7C"/>
    <w:rsid w:val="007A25F2"/>
    <w:rsid w:val="007D736E"/>
    <w:rsid w:val="00801CB0"/>
    <w:rsid w:val="00851C31"/>
    <w:rsid w:val="00852B16"/>
    <w:rsid w:val="00860FAB"/>
    <w:rsid w:val="008731CF"/>
    <w:rsid w:val="008761B7"/>
    <w:rsid w:val="008C5679"/>
    <w:rsid w:val="008E6723"/>
    <w:rsid w:val="008F7E6F"/>
    <w:rsid w:val="0091290B"/>
    <w:rsid w:val="00925376"/>
    <w:rsid w:val="0093211F"/>
    <w:rsid w:val="00965A2D"/>
    <w:rsid w:val="00966E0B"/>
    <w:rsid w:val="009A0A6A"/>
    <w:rsid w:val="009B21A4"/>
    <w:rsid w:val="009E71F1"/>
    <w:rsid w:val="00A32A59"/>
    <w:rsid w:val="00A43564"/>
    <w:rsid w:val="00A51EC3"/>
    <w:rsid w:val="00AF12BD"/>
    <w:rsid w:val="00B2721F"/>
    <w:rsid w:val="00B32020"/>
    <w:rsid w:val="00CA5A1E"/>
    <w:rsid w:val="00CD0414"/>
    <w:rsid w:val="00D035D9"/>
    <w:rsid w:val="00D20869"/>
    <w:rsid w:val="00D3365E"/>
    <w:rsid w:val="00DC1E14"/>
    <w:rsid w:val="00DE3305"/>
    <w:rsid w:val="00E92F3B"/>
    <w:rsid w:val="00EA5963"/>
    <w:rsid w:val="00ED11F9"/>
    <w:rsid w:val="00EE4F54"/>
    <w:rsid w:val="00F17173"/>
    <w:rsid w:val="00F32676"/>
    <w:rsid w:val="00F41146"/>
    <w:rsid w:val="00FB2DB7"/>
    <w:rsid w:val="00FB474A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7F061-764F-4ABE-B035-1D40FB22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8194-4EC8-4CAE-935B-637A7F43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2019-05-09T09:16:00Z</dcterms:created>
  <dcterms:modified xsi:type="dcterms:W3CDTF">2019-05-12T10:12:00Z</dcterms:modified>
</cp:coreProperties>
</file>